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A377DE">
      <w:pPr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</w:pPr>
      <w:proofErr w:type="spellStart"/>
      <w:r w:rsidRPr="00A377DE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Աշխարհագրա</w:t>
      </w:r>
      <w:bookmarkStart w:id="0" w:name="_GoBack"/>
      <w:bookmarkEnd w:id="0"/>
      <w:r w:rsidRPr="00A377DE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կան</w:t>
      </w:r>
      <w:proofErr w:type="spellEnd"/>
      <w:r w:rsidRPr="00A377DE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գոտիները</w:t>
      </w:r>
      <w:proofErr w:type="spellEnd"/>
      <w:r w:rsidRPr="00A377DE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r w:rsidRPr="00A377DE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և</w:t>
      </w:r>
      <w:r w:rsidRPr="00A377DE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զոնայականությունը</w:t>
      </w:r>
      <w:proofErr w:type="spellEnd"/>
    </w:p>
    <w:p w:rsidR="00A377DE" w:rsidRPr="00A377DE" w:rsidRDefault="00A377DE" w:rsidP="00A377DE">
      <w:pPr>
        <w:spacing w:after="0" w:line="360" w:lineRule="auto"/>
        <w:ind w:firstLine="567"/>
        <w:jc w:val="both"/>
        <w:rPr>
          <w:rFonts w:ascii="Sylfaen" w:eastAsia="Times New Roman" w:hAnsi="Sylfae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թաղանթում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ընթացող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բազմաթիվ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գործընթացների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ոլորտների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միջև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առաջացող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կապերի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գլխավոր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պատճառն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Արեգակնային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էներգիան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որը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շարժման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մեջ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դնում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թաղանթի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բաղադրիչ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նյութերը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> 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ստեղծում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բնատարածքային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shd w:val="clear" w:color="auto" w:fill="FFFFFF"/>
          <w:lang w:eastAsia="ru-RU"/>
        </w:rPr>
        <w:t>համալիրներ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այսինքն</w:t>
      </w:r>
      <w:proofErr w:type="spellEnd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՝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բնության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բաղադրիչների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այնպիսի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համադրություններ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որոշակի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տարածքում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որը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չի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կրկնվում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հարևան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տարածքներից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ոչ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shd w:val="clear" w:color="auto" w:fill="FFFFFF"/>
          <w:lang w:eastAsia="ru-RU"/>
        </w:rPr>
        <w:t>մեկում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shd w:val="clear" w:color="auto" w:fill="FFFFFF"/>
          <w:lang w:eastAsia="ru-RU"/>
        </w:rPr>
        <w:t>: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Օրինակ</w:t>
      </w:r>
      <w:proofErr w:type="spellEnd"/>
    </w:p>
    <w:p w:rsidR="00A377DE" w:rsidRPr="00A377DE" w:rsidRDefault="00A377DE" w:rsidP="00A377DE">
      <w:pPr>
        <w:shd w:val="clear" w:color="auto" w:fill="FFFFFF"/>
        <w:spacing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Լեռան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լանջը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լինել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անտառապատ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իսկ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հակառակ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լանջը</w:t>
      </w:r>
      <w:proofErr w:type="spellEnd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՝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պատված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խոտային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բուսականությամբ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Նույն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կերպ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մայրցամաքի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եզրային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հատվածներում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հանդիպել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անանցանելի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ջունգլիներ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իսկ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ներքին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շրջաններում</w:t>
      </w:r>
      <w:proofErr w:type="spellEnd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՝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անապատային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տարածքներ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բոլոր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դեպքերում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մենք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գործ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ունենք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բնության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բաղադրիչների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ուրույն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համադրությունների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հետ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որոշակի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տարածքներում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անկախ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այդ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տարածքի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մեծությունից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լինի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դա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լեռան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մեկ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լանջ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թե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ամբողջ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մայրցամաքի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հսկայական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տարածք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Հետևաբար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մեծության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բնատարածքային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համալիրների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առանձնացման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հիմքում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գործոններ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եթե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ընդհանուր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առմամբ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դիտարկենք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Երկրագնդի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Արևից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ստացվող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ջերմության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տարբերությունները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դրանցով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մթնոլորտային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ընդհանուր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շրջանառությունը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ճնշման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մշտական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քամիների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բաշխման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փոփոխության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օրինաչափությունները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),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հեշտությամբ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առանձնացնել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գոտիներ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եթե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ավելացնենք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հողերի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տեսակների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բաշխումը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երկրագնդի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վրա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նույնպես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մեծապես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առանձնահատկություններով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բուսակենդանական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աշխարհի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տարածական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օրինաչափությունները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>,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արդեն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գործ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կունենանք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(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)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սահմանները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գրեթե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համընկնում</w:t>
      </w:r>
      <w:proofErr w:type="spellEnd"/>
      <w:r w:rsidRPr="00A377DE">
        <w:rPr>
          <w:rFonts w:ascii="Sylfaen" w:eastAsia="Times New Roman" w:hAnsi="Sylfaen" w:cs="Arial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b/>
          <w:bCs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երբեմն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ընդունված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նույնականացնել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4E4E3F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lastRenderedPageBreak/>
        <w:t>Աշխարհագրական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գոտիների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առանձնացման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հիմքում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ընկած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ոչ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միայն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կլիմայական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գործոնները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այլև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հողաբուսական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կազմը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կենդանական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աշխարհի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ընդհանրությունները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>, 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ինչի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շնորհիվ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դրանք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հանդիսանում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աշխարհագրական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թաղանթի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կազմում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առանձնացվող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ամենախոշոր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բնատարածքային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համալիրները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4E4E3F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Աշխարհագրական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գոտիներն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հասարակածային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երկու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մերձհասարակածային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երկու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արևադարձային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երկու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մերձարևադարձային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երկու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բարեխառն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մերձարկտիկական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մերձանտարկտիկական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արկտիկական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4E4E3F"/>
          <w:sz w:val="24"/>
          <w:szCs w:val="24"/>
          <w:shd w:val="clear" w:color="auto" w:fill="FFFFFF"/>
        </w:rPr>
        <w:t>անտարկտիկական</w:t>
      </w:r>
      <w:proofErr w:type="spellEnd"/>
      <w:r w:rsidRPr="00A377DE">
        <w:rPr>
          <w:rFonts w:ascii="Sylfaen" w:hAnsi="Sylfaen" w:cs="Arial"/>
          <w:color w:val="4E4E3F"/>
          <w:sz w:val="24"/>
          <w:szCs w:val="24"/>
          <w:shd w:val="clear" w:color="auto" w:fill="FFFFFF"/>
        </w:rPr>
        <w:t>:</w:t>
      </w:r>
    </w:p>
    <w:p w:rsidR="00A377DE" w:rsidRDefault="00A377DE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362902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m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DE" w:rsidRDefault="00A377DE">
      <w:pPr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</w:pPr>
      <w:proofErr w:type="spellStart"/>
      <w:r w:rsidRPr="00A377DE"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  <w:t>Աշխարհագրական</w:t>
      </w:r>
      <w:proofErr w:type="spellEnd"/>
      <w:r w:rsidRPr="00A377DE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  <w:t>գոտիները</w:t>
      </w:r>
      <w:proofErr w:type="spellEnd"/>
      <w:r w:rsidRPr="00A377DE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A377DE"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  <w:t>և</w:t>
      </w:r>
      <w:r w:rsidRPr="00A377DE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  <w:t>բնական</w:t>
      </w:r>
      <w:proofErr w:type="spellEnd"/>
      <w:r w:rsidRPr="00A377DE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Cs/>
          <w:color w:val="000000" w:themeColor="text1"/>
          <w:sz w:val="20"/>
          <w:szCs w:val="20"/>
          <w:shd w:val="clear" w:color="auto" w:fill="FFFFFF"/>
        </w:rPr>
        <w:t>զոնաները</w:t>
      </w:r>
      <w:proofErr w:type="spellEnd"/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տարբերություն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զոնաներն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առանձնացվում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տարածքներում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տրամաբանորեն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հանդիսանում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փոքր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բնատարածքային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համալիրներ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որոշ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դեպքերում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միևնույն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հանդիպել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սահմաններում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փոքր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բնատարածքային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համալիրն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մանրամասն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դիտարկվում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բնակլիմայական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բաղադրիչների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lastRenderedPageBreak/>
        <w:t>առանձնահատկությունները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փոխվում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առանձնացման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հիմքում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դրվող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բաղադրիչը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 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Օրինակ</w:t>
      </w:r>
      <w:proofErr w:type="spellEnd"/>
    </w:p>
    <w:p w:rsidR="00A377DE" w:rsidRPr="00A377DE" w:rsidRDefault="00A377DE" w:rsidP="00A377DE">
      <w:pPr>
        <w:shd w:val="clear" w:color="auto" w:fill="FFFFFF"/>
        <w:spacing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ամենուրեք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արևից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ստացվող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ջերմության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քանակը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մեծ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տիրապետում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զանգվածը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հատվածներում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որտեղ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այդ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զանգվածի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ծովային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տարատեսակն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խոնավությունը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մեծ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առանձնացնում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փոփոխական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անտառների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իսկ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հատվածներում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որտեղ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զանգվածն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է՝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անապատների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կիսաանապատների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բնական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զոնան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որը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նախորդից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առաջին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հերթին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տարբերվում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արդեն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հողաբուսական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կազմով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կենդանական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աշխարհով</w:t>
      </w:r>
      <w:proofErr w:type="spellEnd"/>
      <w:r w:rsidRPr="00A377DE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Այստեղից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կարող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ենք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եզրակացնել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աշխարհագրական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առանձնացման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դեպքում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շեշտը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դրվում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ստացվող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ջերմության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օդային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զանգվածների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առանձնահատկությունների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վրա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իսկ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դեպքում</w:t>
      </w:r>
      <w:proofErr w:type="spellEnd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՝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այդ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առանձնահատկություններով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պայմանավորված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հողաբուսական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կազմի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կենդանական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աշխարհի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առանձնահատկությունների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ավելի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զգայուն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բաղադրիչներ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արագ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արձագանքում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կլիմայական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պայմանների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փոփոխություններին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Ընդհանուր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առմամբ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կարելի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ասել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զոնաների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դիմագիծը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կազմում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հենց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բուսականությունը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,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թույլ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տալիս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արտաքնապես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անմիջապես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տարբերակել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զոնաները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միմյանցից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դրանց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կազմում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առանձնացնել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ավելի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փոքր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մասշտաբի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բնատարածքային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համալիրներ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 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Ցամաքային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տարածքներում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առանձնացնում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հորիզոնական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զոնայականություն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ուղղահայաց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կամ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վերընթաց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գոտիականություն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: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Քանի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հարթավայրային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տարածքներում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ստացվող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ջերմությունը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փոփոխվում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հյուսիս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-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հարավ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ուղղությամբ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իսկ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խոնավությունը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կարող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փոփոխվել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արևելքից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-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արևմուտք</w:t>
      </w:r>
      <w:proofErr w:type="spellEnd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՝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պայմանավորված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կլիմայաստեղծ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գործոնների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ազդեցությամբ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ցամաքի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տարբեր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հատվածներում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lastRenderedPageBreak/>
        <w:t>Հետևաբար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հորիզոնական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զոնայականությունը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բնատարածքային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համալիրների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հարավից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-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հյուսիս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և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արևելքից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-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արևմուտք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ուղղությամբ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հերթափոխն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Այդ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նույն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փոփոխությունները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գրանցվում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լեռնային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տարածքներում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սակայն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արդեն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ստորոտից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գագաթ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ուղղությամբ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Լեռներում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բնատարածքային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համալիրների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օրինաչափ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հերթափոխը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ստորոտից</w:t>
      </w:r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-</w:t>
      </w:r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գագաթ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ուղղությամբ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կոչվում</w:t>
      </w:r>
      <w:proofErr w:type="spellEnd"/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վերընթաց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Style w:val="gxst-emph"/>
          <w:rFonts w:ascii="Sylfaen" w:hAnsi="Sylfaen" w:cs="Sylfaen"/>
          <w:b/>
          <w:bCs/>
          <w:color w:val="000000" w:themeColor="text1"/>
          <w:sz w:val="24"/>
          <w:szCs w:val="24"/>
          <w:shd w:val="clear" w:color="auto" w:fill="FFFFFF"/>
        </w:rPr>
        <w:t>գոտիականություն</w:t>
      </w:r>
      <w:proofErr w:type="spellEnd"/>
      <w:r w:rsidRPr="00A377DE">
        <w:rPr>
          <w:rStyle w:val="gxst-emph"/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Ընդ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,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լեռան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ստորոտում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առաջին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համընկնելու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այն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զոնայի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հետ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տարածքում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գտնվում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է</w:t>
      </w:r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լեռը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իսկ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դեպի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գագաթը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գոտիները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հերթափոխելու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միմյանց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նույն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օրինաչափությամբ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ինչպես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լեռան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ստորոտից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դեպի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բևեռ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միմյանց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կհերթափոխեին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հորիզոնական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զոնաները</w:t>
      </w:r>
      <w:proofErr w:type="spellEnd"/>
      <w:r w:rsidRPr="00A377DE">
        <w:rPr>
          <w:rFonts w:ascii="Sylfaen" w:hAnsi="Sylfaen" w:cs="Arial"/>
          <w:color w:val="000000" w:themeColor="text1"/>
          <w:sz w:val="24"/>
          <w:szCs w:val="24"/>
          <w:shd w:val="clear" w:color="auto" w:fill="FFFFFF"/>
        </w:rPr>
        <w:t>: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Հետևաբար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վերընթաց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քանակը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լեռան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կախված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երկու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փոխկապակցված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հանգամանքից</w:t>
      </w:r>
      <w:proofErr w:type="spellEnd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1. 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լեռը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մոտ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վերընթաց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քանակն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լինել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2.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լեռը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այնքան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վրա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վերընթաց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շատ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լինել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</w:rPr>
      </w:pPr>
    </w:p>
    <w:p w:rsidR="00A377DE" w:rsidRPr="00A377DE" w:rsidRDefault="00A377DE" w:rsidP="00A377DE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</w:pP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Այստեղից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եզրակացություն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ամենաշատ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վերընթաց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հասարակածին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մոտ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գտնվող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լեռներում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A377DE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A377DE">
        <w:rPr>
          <w:rFonts w:ascii="Sylfaen" w:eastAsia="Times New Roman" w:hAnsi="Sylfaen" w:cs="Arial"/>
          <w:color w:val="000000" w:themeColor="text1"/>
          <w:sz w:val="24"/>
          <w:szCs w:val="24"/>
          <w:lang w:eastAsia="ru-RU"/>
        </w:rPr>
        <w:t>:</w:t>
      </w:r>
    </w:p>
    <w:p w:rsidR="00A377DE" w:rsidRPr="00A377DE" w:rsidRDefault="00A377DE" w:rsidP="00A377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4"/>
          <w:szCs w:val="24"/>
          <w:lang w:eastAsia="ru-RU"/>
        </w:rPr>
        <w:lastRenderedPageBreak/>
        <w:drawing>
          <wp:inline distT="0" distB="0" distL="0" distR="0">
            <wp:extent cx="5940425" cy="31146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yntac gotin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DE" w:rsidRPr="00A377DE" w:rsidRDefault="00A377DE" w:rsidP="00A377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ru-RU"/>
        </w:rPr>
      </w:pPr>
      <w:r w:rsidRPr="00A377DE">
        <w:rPr>
          <w:rFonts w:ascii="Arial" w:eastAsia="Times New Roman" w:hAnsi="Arial" w:cs="Arial"/>
          <w:color w:val="4E4E3F"/>
          <w:sz w:val="24"/>
          <w:szCs w:val="24"/>
          <w:lang w:eastAsia="ru-RU"/>
        </w:rPr>
        <w:t> </w:t>
      </w:r>
    </w:p>
    <w:p w:rsidR="00A377DE" w:rsidRDefault="00A377DE">
      <w:pPr>
        <w:rPr>
          <w:rFonts w:ascii="Sylfaen" w:hAnsi="Sylfaen" w:cs="Sylfaen"/>
          <w:color w:val="4E4E3F"/>
          <w:shd w:val="clear" w:color="auto" w:fill="FFFFFF"/>
        </w:rPr>
      </w:pPr>
      <w:proofErr w:type="spellStart"/>
      <w:r>
        <w:rPr>
          <w:rFonts w:ascii="Sylfaen" w:hAnsi="Sylfaen" w:cs="Sylfaen"/>
          <w:color w:val="4E4E3F"/>
          <w:shd w:val="clear" w:color="auto" w:fill="FFFFFF"/>
        </w:rPr>
        <w:t>Վերընթաց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E4E3F"/>
          <w:shd w:val="clear" w:color="auto" w:fill="FFFFFF"/>
        </w:rPr>
        <w:t>գոտիականությունը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E4E3F"/>
          <w:shd w:val="clear" w:color="auto" w:fill="FFFFFF"/>
        </w:rPr>
        <w:t>Մեծ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E4E3F"/>
          <w:shd w:val="clear" w:color="auto" w:fill="FFFFFF"/>
        </w:rPr>
        <w:t>Կովկասի</w:t>
      </w:r>
      <w:proofErr w:type="spellEnd"/>
      <w:r>
        <w:rPr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Fonts w:ascii="Sylfaen" w:hAnsi="Sylfaen" w:cs="Sylfaen"/>
          <w:color w:val="4E4E3F"/>
          <w:shd w:val="clear" w:color="auto" w:fill="FFFFFF"/>
        </w:rPr>
        <w:t>լեռներում</w:t>
      </w:r>
      <w:proofErr w:type="spellEnd"/>
    </w:p>
    <w:p w:rsidR="00A377DE" w:rsidRPr="00A377DE" w:rsidRDefault="00A377DE" w:rsidP="00A377DE">
      <w:pPr>
        <w:spacing w:line="360" w:lineRule="auto"/>
        <w:jc w:val="both"/>
        <w:rPr>
          <w:color w:val="000000" w:themeColor="text1"/>
          <w:sz w:val="24"/>
          <w:szCs w:val="24"/>
        </w:rPr>
      </w:pP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Սովորաբար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լեռների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վրա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գոտիները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միմյանց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հերթափոխում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քանի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հարյուր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մետրից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մինչև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r w:rsidRPr="00A377DE">
        <w:rPr>
          <w:rStyle w:val="mn"/>
          <w:rFonts w:ascii="MathJax_Main" w:hAnsi="MathJax_Main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կիլոմետրը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մեկ</w:t>
      </w:r>
      <w:proofErr w:type="spellEnd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՝</w:t>
      </w:r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կախված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տեղական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բնակլիմայական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պայմանների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A377DE">
        <w:rPr>
          <w:rFonts w:ascii="Sylfaen" w:hAnsi="Sylfaen" w:cs="Sylfaen"/>
          <w:color w:val="000000" w:themeColor="text1"/>
          <w:sz w:val="24"/>
          <w:szCs w:val="24"/>
          <w:shd w:val="clear" w:color="auto" w:fill="FFFFFF"/>
        </w:rPr>
        <w:t>առանձնահատկություններից</w:t>
      </w:r>
      <w:proofErr w:type="spellEnd"/>
      <w:r w:rsidRPr="00A377D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:</w:t>
      </w:r>
    </w:p>
    <w:sectPr w:rsidR="00A377DE" w:rsidRPr="00A37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DE"/>
    <w:rsid w:val="008227D0"/>
    <w:rsid w:val="00A377DE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t-emph">
    <w:name w:val="gxst-emph"/>
    <w:basedOn w:val="a0"/>
    <w:rsid w:val="00A377DE"/>
  </w:style>
  <w:style w:type="paragraph" w:styleId="a3">
    <w:name w:val="Balloon Text"/>
    <w:basedOn w:val="a"/>
    <w:link w:val="a4"/>
    <w:uiPriority w:val="99"/>
    <w:semiHidden/>
    <w:unhideWhenUsed/>
    <w:rsid w:val="00A37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77DE"/>
    <w:rPr>
      <w:rFonts w:ascii="Tahoma" w:hAnsi="Tahoma" w:cs="Tahoma"/>
      <w:sz w:val="16"/>
      <w:szCs w:val="16"/>
    </w:rPr>
  </w:style>
  <w:style w:type="character" w:customStyle="1" w:styleId="mn">
    <w:name w:val="mn"/>
    <w:basedOn w:val="a0"/>
    <w:rsid w:val="00A377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t-emph">
    <w:name w:val="gxst-emph"/>
    <w:basedOn w:val="a0"/>
    <w:rsid w:val="00A377DE"/>
  </w:style>
  <w:style w:type="paragraph" w:styleId="a3">
    <w:name w:val="Balloon Text"/>
    <w:basedOn w:val="a"/>
    <w:link w:val="a4"/>
    <w:uiPriority w:val="99"/>
    <w:semiHidden/>
    <w:unhideWhenUsed/>
    <w:rsid w:val="00A37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77DE"/>
    <w:rPr>
      <w:rFonts w:ascii="Tahoma" w:hAnsi="Tahoma" w:cs="Tahoma"/>
      <w:sz w:val="16"/>
      <w:szCs w:val="16"/>
    </w:rPr>
  </w:style>
  <w:style w:type="character" w:customStyle="1" w:styleId="mn">
    <w:name w:val="mn"/>
    <w:basedOn w:val="a0"/>
    <w:rsid w:val="00A37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7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627697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91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96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78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9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2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6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00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2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8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801</Words>
  <Characters>4571</Characters>
  <Application>Microsoft Office Word</Application>
  <DocSecurity>0</DocSecurity>
  <Lines>38</Lines>
  <Paragraphs>10</Paragraphs>
  <ScaleCrop>false</ScaleCrop>
  <Company/>
  <LinksUpToDate>false</LinksUpToDate>
  <CharactersWithSpaces>5362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2020-02-05T14:07:00Z</dcterms:created>
  <dcterms:modified xsi:type="dcterms:W3CDTF">2020-02-05T14:17:00Z</dcterms:modified>
</cp:coreProperties>
</file>